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08" w:rsidRDefault="007C6D08" w:rsidP="00C6285E">
      <w:pPr>
        <w:pStyle w:val="a3"/>
        <w:spacing w:after="0"/>
        <w:ind w:firstLine="709"/>
        <w:jc w:val="center"/>
        <w:rPr>
          <w:b/>
        </w:rPr>
      </w:pPr>
    </w:p>
    <w:p w:rsidR="007C6D08" w:rsidRDefault="007C6D08" w:rsidP="00C6285E">
      <w:pPr>
        <w:pStyle w:val="a3"/>
        <w:spacing w:after="0"/>
        <w:ind w:firstLine="709"/>
        <w:jc w:val="center"/>
        <w:rPr>
          <w:b/>
        </w:rPr>
      </w:pPr>
    </w:p>
    <w:p w:rsidR="00917ABB" w:rsidRPr="002C6FA5" w:rsidRDefault="007C6D08" w:rsidP="00C6285E">
      <w:pPr>
        <w:pStyle w:val="a3"/>
        <w:spacing w:after="0"/>
        <w:ind w:firstLine="709"/>
        <w:jc w:val="center"/>
        <w:rPr>
          <w:b/>
        </w:rPr>
      </w:pPr>
      <w:r>
        <w:rPr>
          <w:b/>
        </w:rPr>
        <w:t xml:space="preserve">Горячая линия </w:t>
      </w:r>
      <w:proofErr w:type="spellStart"/>
      <w:r>
        <w:rPr>
          <w:b/>
        </w:rPr>
        <w:t>Роспотребнадзора</w:t>
      </w:r>
      <w:proofErr w:type="spellEnd"/>
      <w:r>
        <w:rPr>
          <w:b/>
        </w:rPr>
        <w:t xml:space="preserve">: выбираем </w:t>
      </w:r>
      <w:r w:rsidR="00917ABB" w:rsidRPr="002C6FA5">
        <w:rPr>
          <w:b/>
        </w:rPr>
        <w:t>канцтовары для первоклассника</w:t>
      </w:r>
    </w:p>
    <w:p w:rsidR="00917ABB" w:rsidRPr="002C6FA5" w:rsidRDefault="00917ABB" w:rsidP="00C6285E">
      <w:pPr>
        <w:pStyle w:val="a3"/>
        <w:spacing w:after="0"/>
        <w:ind w:firstLine="709"/>
        <w:jc w:val="both"/>
      </w:pPr>
      <w:r w:rsidRPr="002C6FA5">
        <w:t>Чтобы ребенок чувствовал себя в школе комфортно, ему нужен весь набор необходимых для учебы принадлежностей, и в том числе канцтовары.</w:t>
      </w:r>
    </w:p>
    <w:p w:rsidR="00917ABB" w:rsidRPr="002C6FA5" w:rsidRDefault="00917ABB" w:rsidP="00C6285E">
      <w:pPr>
        <w:pStyle w:val="a3"/>
        <w:spacing w:after="0"/>
        <w:ind w:firstLine="709"/>
        <w:jc w:val="both"/>
      </w:pPr>
      <w:r w:rsidRPr="002C6FA5">
        <w:t>В ранце должны быть тетради, ручки, пластилин, касса слогов и букв, альбом, краски, карандаши, счетные палочки, клей, фломастеры, линейка, ластик и многие другие канцелярские принадлежности.</w:t>
      </w:r>
    </w:p>
    <w:p w:rsidR="00917ABB" w:rsidRPr="002C6FA5" w:rsidRDefault="00917ABB" w:rsidP="00C6285E">
      <w:pPr>
        <w:pStyle w:val="a3"/>
        <w:spacing w:after="0"/>
        <w:ind w:firstLine="709"/>
        <w:jc w:val="both"/>
      </w:pPr>
      <w:r w:rsidRPr="002C6FA5">
        <w:t xml:space="preserve">Канцелярские товары, представляя собой школьно-письменные принадлежности для детей и подростков, попадают под действие Технического регламента Таможенного Союза 007/2011 «О безопасности продукции, предназначенной для детей и подростков» и требует проверки по показателям безопасности. Для их реализации каждому продавцу необходимо иметь Декларацию </w:t>
      </w:r>
      <w:r w:rsidR="00F3793F" w:rsidRPr="002C6FA5">
        <w:t xml:space="preserve">о </w:t>
      </w:r>
      <w:r w:rsidRPr="002C6FA5">
        <w:t>соответстви</w:t>
      </w:r>
      <w:r w:rsidR="00F3793F" w:rsidRPr="002C6FA5">
        <w:t xml:space="preserve">и </w:t>
      </w:r>
      <w:r w:rsidRPr="002C6FA5">
        <w:t xml:space="preserve">– гарант качества и безопасности товара, </w:t>
      </w:r>
      <w:r w:rsidR="00F3793F" w:rsidRPr="002C6FA5">
        <w:t xml:space="preserve">сведения о которой он обязан </w:t>
      </w:r>
      <w:r w:rsidRPr="002C6FA5">
        <w:t>предоставить любому покупателю по первому требованию.</w:t>
      </w:r>
    </w:p>
    <w:p w:rsidR="00917ABB" w:rsidRPr="002C6FA5" w:rsidRDefault="00917ABB" w:rsidP="00C6285E">
      <w:pPr>
        <w:pStyle w:val="a3"/>
        <w:spacing w:after="0"/>
        <w:ind w:firstLine="709"/>
        <w:jc w:val="both"/>
      </w:pPr>
      <w:r w:rsidRPr="002C6FA5">
        <w:t>В остальном при выборе канцтоваров рекомендуется пользоваться принципом правильного соотношения удобства, качества и цены товара.</w:t>
      </w:r>
    </w:p>
    <w:p w:rsidR="00917ABB" w:rsidRPr="002C6FA5" w:rsidRDefault="00917ABB" w:rsidP="00C6285E">
      <w:pPr>
        <w:pStyle w:val="a3"/>
        <w:spacing w:after="0"/>
        <w:ind w:firstLine="709"/>
        <w:jc w:val="both"/>
      </w:pPr>
      <w:r w:rsidRPr="002C6FA5">
        <w:t xml:space="preserve">Можно еще дать несколько практических советов, которые помогут сделать покупку канцелярских принадлежностей правильной.  </w:t>
      </w:r>
    </w:p>
    <w:p w:rsidR="00917ABB" w:rsidRPr="002C6FA5" w:rsidRDefault="00917ABB" w:rsidP="00C6285E">
      <w:pPr>
        <w:pStyle w:val="a3"/>
        <w:spacing w:after="0"/>
        <w:ind w:firstLine="709"/>
        <w:jc w:val="both"/>
      </w:pPr>
      <w:r w:rsidRPr="002C6FA5">
        <w:rPr>
          <w:rStyle w:val="a4"/>
          <w:i w:val="0"/>
        </w:rPr>
        <w:t>Тетрадь дл</w:t>
      </w:r>
      <w:r w:rsidRPr="002C6FA5">
        <w:t>я первоклассника должна быть 12 листов. Главное, чтобы в этой тетради были яркие полоски или клетки, чтобы глаз ребенка не напрягался. Кроме того, «слепящая» белизна листов может плохо отразиться на зрении ребенка, поэтому лучше отдать предпочтение чуть желтоватой или синеватой бумаге.</w:t>
      </w:r>
    </w:p>
    <w:p w:rsidR="00917ABB" w:rsidRPr="002C6FA5" w:rsidRDefault="00917ABB" w:rsidP="00C6285E">
      <w:pPr>
        <w:pStyle w:val="a3"/>
        <w:spacing w:after="0"/>
        <w:ind w:firstLine="709"/>
        <w:jc w:val="both"/>
      </w:pPr>
      <w:r w:rsidRPr="002C6FA5">
        <w:t>Не нужно покупать слишком яркий дизайн на тетрадях, альбомах, ранцах, чтобы это не отвлекало ребенка от учебы, но в то же время, чтобы ему они нравились.</w:t>
      </w:r>
    </w:p>
    <w:p w:rsidR="00917ABB" w:rsidRPr="002C6FA5" w:rsidRDefault="00917ABB" w:rsidP="00C6285E">
      <w:pPr>
        <w:pStyle w:val="a3"/>
        <w:spacing w:after="0"/>
        <w:ind w:firstLine="709"/>
        <w:jc w:val="both"/>
      </w:pPr>
      <w:r w:rsidRPr="002C6FA5">
        <w:t xml:space="preserve">Плотность листа — это главный критерий при выборе тетради. Чтобы чернила не просвечивали на другой стороне листа, его плотность должна быть высокой. Плотная обложка с закругленными краями позволит тетради прослужить дольше. Не стоит брать толстые, дающие дополнительный вес, тетрадки. </w:t>
      </w:r>
    </w:p>
    <w:p w:rsidR="00917ABB" w:rsidRPr="002C6FA5" w:rsidRDefault="00917ABB" w:rsidP="00C6285E">
      <w:pPr>
        <w:pStyle w:val="a3"/>
        <w:spacing w:after="0"/>
        <w:ind w:firstLine="709"/>
        <w:jc w:val="both"/>
      </w:pPr>
      <w:r w:rsidRPr="002C6FA5">
        <w:t xml:space="preserve">При выборе ручки также необходимо учитывать возраст ребенка. Шариковая ручка с толщиной стержня 0,5 — 0,7 мм больше подойдет для начальной школы. </w:t>
      </w:r>
      <w:proofErr w:type="spellStart"/>
      <w:r w:rsidR="002C6FA5" w:rsidRPr="002C6FA5">
        <w:t>Гелевая</w:t>
      </w:r>
      <w:proofErr w:type="spellEnd"/>
      <w:r w:rsidRPr="002C6FA5">
        <w:t xml:space="preserve"> - для школьников, имеющих навык письма. </w:t>
      </w:r>
    </w:p>
    <w:p w:rsidR="00917ABB" w:rsidRPr="002C6FA5" w:rsidRDefault="00917ABB" w:rsidP="00C6285E">
      <w:pPr>
        <w:pStyle w:val="a3"/>
        <w:spacing w:after="0"/>
        <w:ind w:firstLine="709"/>
        <w:jc w:val="both"/>
      </w:pPr>
      <w:r w:rsidRPr="002C6FA5">
        <w:t>Ручка должна удобно ложиться в ручку ребенка, иметь прорезиненные вставки в месте прижатия пальцев или просто рифленую поверхность. Чтобы ребенку было комфортно писать, рекомендуются легкие ручки с мягким покрытием. Не рекомендуются толстые, скользкие и ребристые письменные принадлежности.</w:t>
      </w:r>
    </w:p>
    <w:p w:rsidR="00917ABB" w:rsidRPr="002C6FA5" w:rsidRDefault="00917ABB" w:rsidP="00C6285E">
      <w:pPr>
        <w:pStyle w:val="a3"/>
        <w:spacing w:after="0"/>
        <w:ind w:firstLine="709"/>
        <w:jc w:val="both"/>
      </w:pPr>
      <w:r w:rsidRPr="002C6FA5">
        <w:t xml:space="preserve">Карандаши лучше всего выбирать со средней степенью мягкости грифеля, который называется твердо-мягким и на деревянном покрытии обычно обозначается специальными аббревиатурами «ТМ» или «НВ». </w:t>
      </w:r>
    </w:p>
    <w:p w:rsidR="00917ABB" w:rsidRPr="002C6FA5" w:rsidRDefault="00917ABB" w:rsidP="00C6285E">
      <w:pPr>
        <w:pStyle w:val="a3"/>
        <w:spacing w:after="0"/>
        <w:ind w:firstLine="709"/>
        <w:jc w:val="both"/>
      </w:pPr>
      <w:r w:rsidRPr="002C6FA5">
        <w:t xml:space="preserve">Также при выборе карандашей следует обратить внимание на их форму, наиболее удобны и эргономичны карандаши трехгранной формы. </w:t>
      </w:r>
      <w:r w:rsidR="00C6285E" w:rsidRPr="002C6FA5">
        <w:t xml:space="preserve">Их рекомендуется приобретать из </w:t>
      </w:r>
      <w:r w:rsidRPr="002C6FA5">
        <w:t>кедра</w:t>
      </w:r>
      <w:r w:rsidR="00C6285E" w:rsidRPr="002C6FA5">
        <w:t xml:space="preserve"> -</w:t>
      </w:r>
      <w:r w:rsidRPr="002C6FA5">
        <w:t xml:space="preserve"> дерева, которое является достаточно гибким, эластичным, и при этом легко поддается заточке.</w:t>
      </w:r>
    </w:p>
    <w:p w:rsidR="00917ABB" w:rsidRPr="002C6FA5" w:rsidRDefault="00917ABB" w:rsidP="00C6285E">
      <w:pPr>
        <w:pStyle w:val="a3"/>
        <w:spacing w:after="0"/>
        <w:ind w:firstLine="709"/>
        <w:jc w:val="both"/>
      </w:pPr>
      <w:r w:rsidRPr="002C6FA5">
        <w:t xml:space="preserve">Покупая фломастеры, следует помнить, что хороший фломастер при письме не скрипит и, если есть возможность, лучше проверить каждый. </w:t>
      </w:r>
    </w:p>
    <w:p w:rsidR="00917ABB" w:rsidRPr="002C6FA5" w:rsidRDefault="00917ABB" w:rsidP="00C6285E">
      <w:pPr>
        <w:pStyle w:val="a3"/>
        <w:spacing w:after="0"/>
        <w:ind w:firstLine="709"/>
        <w:jc w:val="both"/>
      </w:pPr>
      <w:r w:rsidRPr="002C6FA5">
        <w:t>Набора из 6-8 фломастеров может вполне хватить первокласснику. Желательно покупать те, которые легко смываются и после урока рисования ребенку можно было бы достаточно быстро отмыть руки.</w:t>
      </w:r>
    </w:p>
    <w:p w:rsidR="00917ABB" w:rsidRPr="002C6FA5" w:rsidRDefault="00917ABB" w:rsidP="00C6285E">
      <w:pPr>
        <w:pStyle w:val="a3"/>
        <w:spacing w:after="0"/>
        <w:ind w:firstLine="709"/>
        <w:jc w:val="both"/>
      </w:pPr>
      <w:r w:rsidRPr="002C6FA5">
        <w:t xml:space="preserve">При выборе пенала лучше предпочесть мягкие, у которых есть удобные отделения и застежки, от пластмассовых – практичнее отказаться.   </w:t>
      </w:r>
    </w:p>
    <w:p w:rsidR="00917ABB" w:rsidRPr="002C6FA5" w:rsidRDefault="00917ABB" w:rsidP="00C6285E">
      <w:pPr>
        <w:pStyle w:val="a3"/>
        <w:spacing w:after="0"/>
        <w:ind w:firstLine="709"/>
        <w:jc w:val="both"/>
      </w:pPr>
      <w:r w:rsidRPr="002C6FA5">
        <w:t xml:space="preserve">Кроме того, выбирая товары, обязательно обращайте внимание </w:t>
      </w:r>
      <w:r w:rsidR="00EA259F" w:rsidRPr="002C6FA5">
        <w:t xml:space="preserve">на </w:t>
      </w:r>
      <w:r w:rsidRPr="002C6FA5">
        <w:t xml:space="preserve">маркировку, </w:t>
      </w:r>
      <w:r w:rsidR="00EA259F" w:rsidRPr="002C6FA5">
        <w:t>она должна быть полной и содержать все сведения о товаре. П</w:t>
      </w:r>
      <w:r w:rsidRPr="002C6FA5">
        <w:t xml:space="preserve">еред покупкой даже в специализированных магазинах тщательно проверьте </w:t>
      </w:r>
      <w:r w:rsidR="00EA259F" w:rsidRPr="002C6FA5">
        <w:t xml:space="preserve">все изделия </w:t>
      </w:r>
      <w:r w:rsidRPr="002C6FA5">
        <w:t>на отсутствие дефектов. Ведь любая ручка, тетрадка, карандаш и даже ластик – это товар, а права покупателя защищены законом и некачественные товары можно вернуть продавцу.</w:t>
      </w:r>
    </w:p>
    <w:p w:rsidR="007C6D08" w:rsidRDefault="00917ABB" w:rsidP="000B4051">
      <w:pPr>
        <w:spacing w:after="0" w:line="240" w:lineRule="auto"/>
        <w:ind w:firstLine="709"/>
        <w:jc w:val="both"/>
        <w:textAlignment w:val="top"/>
        <w:rPr>
          <w:rFonts w:ascii="Times New Roman" w:hAnsi="Times New Roman" w:cs="Times New Roman"/>
          <w:sz w:val="24"/>
          <w:szCs w:val="24"/>
        </w:rPr>
      </w:pPr>
      <w:r w:rsidRPr="002C6FA5">
        <w:rPr>
          <w:rFonts w:ascii="Times New Roman" w:eastAsia="Calibri" w:hAnsi="Times New Roman" w:cs="Times New Roman"/>
          <w:sz w:val="24"/>
          <w:szCs w:val="24"/>
        </w:rPr>
        <w:lastRenderedPageBreak/>
        <w:t xml:space="preserve">Все интересующие </w:t>
      </w:r>
      <w:r w:rsidR="007C6D08">
        <w:rPr>
          <w:rFonts w:ascii="Times New Roman" w:eastAsia="Calibri" w:hAnsi="Times New Roman" w:cs="Times New Roman"/>
          <w:sz w:val="24"/>
          <w:szCs w:val="24"/>
        </w:rPr>
        <w:t xml:space="preserve">по теме вопросы можно задать </w:t>
      </w:r>
      <w:r w:rsidR="000B4051">
        <w:rPr>
          <w:rFonts w:ascii="Times New Roman" w:eastAsia="Calibri" w:hAnsi="Times New Roman" w:cs="Times New Roman"/>
          <w:sz w:val="24"/>
          <w:szCs w:val="24"/>
        </w:rPr>
        <w:t xml:space="preserve">до 2 сентября с 9.00 до 16.00 на горячую линию </w:t>
      </w:r>
      <w:proofErr w:type="spellStart"/>
      <w:r w:rsidR="000B4051">
        <w:rPr>
          <w:rFonts w:ascii="Times New Roman" w:eastAsia="Calibri" w:hAnsi="Times New Roman" w:cs="Times New Roman"/>
          <w:sz w:val="24"/>
          <w:szCs w:val="24"/>
        </w:rPr>
        <w:t>Роспотребнадзора</w:t>
      </w:r>
      <w:proofErr w:type="spellEnd"/>
      <w:r w:rsidR="00154DED">
        <w:rPr>
          <w:rFonts w:ascii="Times New Roman" w:eastAsia="Calibri" w:hAnsi="Times New Roman" w:cs="Times New Roman"/>
          <w:sz w:val="24"/>
          <w:szCs w:val="24"/>
        </w:rPr>
        <w:t xml:space="preserve"> </w:t>
      </w:r>
      <w:r w:rsidR="0028419C">
        <w:rPr>
          <w:rFonts w:ascii="Times New Roman" w:eastAsia="Calibri" w:hAnsi="Times New Roman" w:cs="Times New Roman"/>
          <w:sz w:val="24"/>
          <w:szCs w:val="24"/>
        </w:rPr>
        <w:t xml:space="preserve">в г. Екатеринбурге </w:t>
      </w:r>
      <w:bookmarkStart w:id="0" w:name="_GoBack"/>
      <w:bookmarkEnd w:id="0"/>
      <w:r w:rsidR="007C6D08">
        <w:rPr>
          <w:rFonts w:ascii="Times New Roman" w:eastAsia="Times New Roman" w:hAnsi="Times New Roman" w:cs="Times New Roman"/>
          <w:color w:val="000000" w:themeColor="text1"/>
          <w:kern w:val="36"/>
          <w:sz w:val="24"/>
          <w:szCs w:val="24"/>
          <w:lang w:eastAsia="ru-RU"/>
        </w:rPr>
        <w:t xml:space="preserve">по телефонам: </w:t>
      </w:r>
      <w:r w:rsidR="00154DED">
        <w:rPr>
          <w:rFonts w:ascii="Times New Roman" w:eastAsia="Times New Roman" w:hAnsi="Times New Roman" w:cs="Times New Roman"/>
          <w:color w:val="000000" w:themeColor="text1"/>
          <w:kern w:val="36"/>
          <w:sz w:val="24"/>
          <w:szCs w:val="24"/>
          <w:lang w:eastAsia="ru-RU"/>
        </w:rPr>
        <w:t xml:space="preserve">(343) </w:t>
      </w:r>
      <w:r w:rsidR="007C6D08">
        <w:rPr>
          <w:rFonts w:ascii="Times New Roman" w:eastAsia="Times New Roman" w:hAnsi="Times New Roman" w:cs="Times New Roman"/>
          <w:color w:val="000000" w:themeColor="text1"/>
          <w:kern w:val="36"/>
          <w:sz w:val="24"/>
          <w:szCs w:val="24"/>
          <w:lang w:eastAsia="ru-RU"/>
        </w:rPr>
        <w:t>376-44-84, 272-00-56</w:t>
      </w:r>
      <w:r w:rsidR="00154DED">
        <w:rPr>
          <w:rFonts w:ascii="Times New Roman" w:eastAsia="Times New Roman" w:hAnsi="Times New Roman" w:cs="Times New Roman"/>
          <w:color w:val="000000" w:themeColor="text1"/>
          <w:kern w:val="36"/>
          <w:sz w:val="24"/>
          <w:szCs w:val="24"/>
          <w:lang w:eastAsia="ru-RU"/>
        </w:rPr>
        <w:t xml:space="preserve">, </w:t>
      </w:r>
      <w:r w:rsidR="007C6D08">
        <w:rPr>
          <w:rFonts w:ascii="Times New Roman" w:hAnsi="Times New Roman" w:cs="Times New Roman"/>
          <w:sz w:val="24"/>
          <w:szCs w:val="24"/>
        </w:rPr>
        <w:t>307-39-39,</w:t>
      </w:r>
      <w:r w:rsidR="00154DED">
        <w:rPr>
          <w:rFonts w:ascii="Times New Roman" w:hAnsi="Times New Roman" w:cs="Times New Roman"/>
          <w:sz w:val="24"/>
          <w:szCs w:val="24"/>
        </w:rPr>
        <w:t xml:space="preserve"> </w:t>
      </w:r>
      <w:r w:rsidR="007C6D08">
        <w:rPr>
          <w:rFonts w:ascii="Times New Roman" w:hAnsi="Times New Roman" w:cs="Times New Roman"/>
          <w:sz w:val="24"/>
          <w:szCs w:val="24"/>
        </w:rPr>
        <w:t>307-41-00</w:t>
      </w:r>
      <w:r w:rsidR="00154DED">
        <w:rPr>
          <w:rFonts w:ascii="Times New Roman" w:hAnsi="Times New Roman" w:cs="Times New Roman"/>
          <w:sz w:val="24"/>
          <w:szCs w:val="24"/>
        </w:rPr>
        <w:t xml:space="preserve">, </w:t>
      </w:r>
      <w:r w:rsidR="007C6D08">
        <w:rPr>
          <w:rFonts w:ascii="Times New Roman" w:hAnsi="Times New Roman" w:cs="Times New Roman"/>
          <w:sz w:val="24"/>
          <w:szCs w:val="24"/>
        </w:rPr>
        <w:t>210-48-35</w:t>
      </w:r>
      <w:r w:rsidR="00154DED">
        <w:rPr>
          <w:rFonts w:ascii="Times New Roman" w:hAnsi="Times New Roman" w:cs="Times New Roman"/>
          <w:sz w:val="24"/>
          <w:szCs w:val="24"/>
        </w:rPr>
        <w:t>.</w:t>
      </w:r>
      <w:r w:rsidR="007C6D08">
        <w:rPr>
          <w:rFonts w:ascii="Times New Roman" w:hAnsi="Times New Roman" w:cs="Times New Roman"/>
          <w:sz w:val="24"/>
          <w:szCs w:val="24"/>
        </w:rPr>
        <w:t xml:space="preserve"> </w:t>
      </w:r>
    </w:p>
    <w:p w:rsidR="007C6D08" w:rsidRDefault="007C6D08" w:rsidP="007C6D08">
      <w:pPr>
        <w:spacing w:after="0" w:line="240" w:lineRule="auto"/>
        <w:ind w:firstLine="709"/>
        <w:jc w:val="both"/>
        <w:textAlignment w:val="top"/>
        <w:outlineLvl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 телефону Консультационного пункта для потребителей в г. Екатеринбурге 272-00-07 можно получить консультацию по вопросам, касающимся прав потребителей в случае приобретения товаров детского ассортимента ненадлежащего качества.</w:t>
      </w:r>
    </w:p>
    <w:p w:rsidR="007C6D08" w:rsidRDefault="007C6D08" w:rsidP="007C6D08">
      <w:pPr>
        <w:spacing w:after="0" w:line="240" w:lineRule="auto"/>
        <w:ind w:firstLine="709"/>
        <w:jc w:val="both"/>
        <w:textAlignment w:val="top"/>
        <w:outlineLvl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Информация </w:t>
      </w:r>
      <w:r w:rsidR="00154DED">
        <w:rPr>
          <w:rFonts w:ascii="Times New Roman" w:eastAsia="Times New Roman" w:hAnsi="Times New Roman" w:cs="Times New Roman"/>
          <w:color w:val="000000" w:themeColor="text1"/>
          <w:sz w:val="24"/>
          <w:szCs w:val="24"/>
          <w:lang w:eastAsia="ru-RU"/>
        </w:rPr>
        <w:t>информационно-просветительского проекта «СОШ.</w:t>
      </w:r>
      <w:r w:rsidR="00154DED">
        <w:rPr>
          <w:rFonts w:ascii="Times New Roman" w:eastAsia="Times New Roman" w:hAnsi="Times New Roman" w:cs="Times New Roman"/>
          <w:color w:val="000000" w:themeColor="text1"/>
          <w:sz w:val="24"/>
          <w:szCs w:val="24"/>
          <w:lang w:val="en-US" w:eastAsia="ru-RU"/>
        </w:rPr>
        <w:t>RU</w:t>
      </w:r>
      <w:r w:rsidR="00154DED">
        <w:rPr>
          <w:rFonts w:ascii="Times New Roman" w:eastAsia="Times New Roman" w:hAnsi="Times New Roman" w:cs="Times New Roman"/>
          <w:color w:val="000000" w:themeColor="text1"/>
          <w:sz w:val="24"/>
          <w:szCs w:val="24"/>
          <w:lang w:eastAsia="ru-RU"/>
        </w:rPr>
        <w:t>»</w:t>
      </w:r>
    </w:p>
    <w:p w:rsidR="007C6D08" w:rsidRDefault="007C6D08" w:rsidP="007C6D08">
      <w:pPr>
        <w:spacing w:after="0" w:line="240" w:lineRule="auto"/>
        <w:ind w:firstLine="709"/>
        <w:jc w:val="both"/>
        <w:textAlignment w:val="top"/>
        <w:outlineLvl w:val="0"/>
        <w:rPr>
          <w:rFonts w:ascii="Times New Roman" w:eastAsia="Times New Roman" w:hAnsi="Times New Roman" w:cs="Times New Roman"/>
          <w:color w:val="000000" w:themeColor="text1"/>
          <w:sz w:val="24"/>
          <w:szCs w:val="24"/>
          <w:lang w:eastAsia="ru-RU"/>
        </w:rPr>
      </w:pPr>
    </w:p>
    <w:p w:rsidR="00917ABB" w:rsidRPr="002C6FA5" w:rsidRDefault="00917ABB" w:rsidP="00C6285E">
      <w:pPr>
        <w:spacing w:after="0" w:line="240" w:lineRule="auto"/>
        <w:ind w:firstLine="709"/>
        <w:jc w:val="both"/>
        <w:textAlignment w:val="top"/>
        <w:rPr>
          <w:rFonts w:ascii="Times New Roman" w:eastAsia="Calibri" w:hAnsi="Times New Roman" w:cs="Times New Roman"/>
          <w:sz w:val="24"/>
          <w:szCs w:val="24"/>
        </w:rPr>
      </w:pPr>
    </w:p>
    <w:sectPr w:rsidR="00917ABB" w:rsidRPr="002C6FA5" w:rsidSect="002C6FA5">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8B"/>
    <w:rsid w:val="0007488B"/>
    <w:rsid w:val="000B4051"/>
    <w:rsid w:val="00154DED"/>
    <w:rsid w:val="0028419C"/>
    <w:rsid w:val="002B59A8"/>
    <w:rsid w:val="002C6FA5"/>
    <w:rsid w:val="00574E8B"/>
    <w:rsid w:val="00660061"/>
    <w:rsid w:val="007C6D08"/>
    <w:rsid w:val="00851C41"/>
    <w:rsid w:val="0089131F"/>
    <w:rsid w:val="00917ABB"/>
    <w:rsid w:val="009F6121"/>
    <w:rsid w:val="00A73081"/>
    <w:rsid w:val="00C6285E"/>
    <w:rsid w:val="00D14731"/>
    <w:rsid w:val="00EA259F"/>
    <w:rsid w:val="00F3793F"/>
    <w:rsid w:val="00F9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25C6"/>
  <w15:chartTrackingRefBased/>
  <w15:docId w15:val="{41D05B67-A584-4B2F-8513-2ACB97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B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ABB"/>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17ABB"/>
    <w:rPr>
      <w:i/>
      <w:iCs/>
    </w:rPr>
  </w:style>
  <w:style w:type="paragraph" w:styleId="a5">
    <w:name w:val="Balloon Text"/>
    <w:basedOn w:val="a"/>
    <w:link w:val="a6"/>
    <w:uiPriority w:val="99"/>
    <w:semiHidden/>
    <w:unhideWhenUsed/>
    <w:rsid w:val="00C628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2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3281">
      <w:bodyDiv w:val="1"/>
      <w:marLeft w:val="0"/>
      <w:marRight w:val="0"/>
      <w:marTop w:val="0"/>
      <w:marBottom w:val="0"/>
      <w:divBdr>
        <w:top w:val="none" w:sz="0" w:space="0" w:color="auto"/>
        <w:left w:val="none" w:sz="0" w:space="0" w:color="auto"/>
        <w:bottom w:val="none" w:sz="0" w:space="0" w:color="auto"/>
        <w:right w:val="none" w:sz="0" w:space="0" w:color="auto"/>
      </w:divBdr>
    </w:div>
    <w:div w:id="1737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Каленчук Марина Борисовна</dc:creator>
  <cp:keywords/>
  <dc:description/>
  <cp:lastModifiedBy>Каленчук Марина Борисовна</cp:lastModifiedBy>
  <cp:revision>4</cp:revision>
  <cp:lastPrinted>2019-08-12T08:35:00Z</cp:lastPrinted>
  <dcterms:created xsi:type="dcterms:W3CDTF">2020-08-24T08:39:00Z</dcterms:created>
  <dcterms:modified xsi:type="dcterms:W3CDTF">2020-08-25T08:20:00Z</dcterms:modified>
</cp:coreProperties>
</file>